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BF7C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Starbucks' Relationship Marketing Strategy</w:t>
      </w:r>
    </w:p>
    <w:p w14:paraId="260E251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has long been synonymous with coffee culture, but its success extends far beyond the quality of its brews. At the core of Starbucks' strategy is relationship marketing, a powerful approach that has cemented its position as a leader in the industry. By leveraging its rewards program and personalised customer interactions, Starbucks fosters community and loyalty among its patrons. This case study delves into how these strategies influence customer loyalty and brand perception, offering valuable insights for marketers aiming to strengthen customer relationships.</w:t>
      </w:r>
    </w:p>
    <w:p w14:paraId="25BF822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1CD8933">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Building Relationships through Rewards</w:t>
      </w:r>
    </w:p>
    <w:p w14:paraId="6AFF608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Starbucks Rewards program is a cornerstone of the company's relationship marketing strategy. By offering customers incentives such as free drinks, birthday treats, and exclusive offers, Starbucks creates an engaging and rewarding experience. The program is designed to attract new customers and deepen the connection with existing ones. Each purchase earns stars, which can be redeemed for rewards, encouraging repeat visits and increased spending.</w:t>
      </w:r>
    </w:p>
    <w:p w14:paraId="50709A2D">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02586AD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element of the rewards program. Starbucks uses data analytics to tailor offers based on individual purchasing habits. For example, customers who frequently buy breakfast items might receive a special promotion on their favourite sandwich. This level of customisation makes customers feel valued and understood, enhancing their overall experience and fostering loyalty.</w:t>
      </w:r>
    </w:p>
    <w:p w14:paraId="0E5B9511">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CCA284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Customer Loyalty and Brand Perception</w:t>
      </w:r>
    </w:p>
    <w:p w14:paraId="29D2E68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impact of Starbucks' relationship marketing on customer loyalty is substantial. The rewards program not only incentivises repeat purchases but also strengthens customers' emotional bond with the brand. Customers who accumulate stars and enjoy personalised perks perceive greater value in their relationship with Starbucks, which translates into higher loyalty levels.</w:t>
      </w:r>
    </w:p>
    <w:p w14:paraId="302456A2">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5EADAE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Brand perception is another area in which Starbucks excels. The company's commitment to creating a personalised experience enhances its image as a customer-centric brand. Customers appreciate the attention to detail and the personalised offers they receive, reinforcing the perception that Starbucks truly cares about their needs. This positive brand perception is a significant driver of customer retention and advocacy.</w:t>
      </w:r>
    </w:p>
    <w:p w14:paraId="2CA180F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FD88C3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4BBADE4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employs several key strategies to maintain its leadership in relationship marketing. One such strategy is using technology to enhance customer interactions. The Starbucks mobile app is a prime example, offering a seamless way for customers to make purchases, track rewards, and receive personalised offers. The app not only simplifies the customer experience but also provides valuable data that Starbucks uses to refine its personalisation efforts.</w:t>
      </w:r>
    </w:p>
    <w:p w14:paraId="645413F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6249584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Community engagement is another critical component of Starbucks' strategy. The company frequently hosts events and initiatives that encourage customers to connect with each other and the brand. Whether it's a coffee-tasting event or a community service project, these activities reinforce Starbucks' commitment to building lasting relationships with its customers.</w:t>
      </w:r>
    </w:p>
    <w:p w14:paraId="7A57C730">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4E1CB27">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These strategies have yielded impressive outcomes. Starbucks boasts over 30 million active rewards program members worldwide, a testament to the effectiveness of its approach. The program has not only driven sales growth but also contributed to Starbucks' reputation as a leader in customer engagement and loyalty.</w:t>
      </w:r>
    </w:p>
    <w:p w14:paraId="53852EFA">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46E5963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4A87D75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glean several actionable insights from Starbucks' approach:</w:t>
      </w:r>
    </w:p>
    <w:p w14:paraId="3CE75AEE">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E399F1F">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Leverage Loyalty Programs</w:t>
      </w:r>
      <w:r>
        <w:rPr>
          <w:rFonts w:hint="default" w:ascii="Calibri" w:hAnsi="Calibri" w:cs="Calibri"/>
          <w:color w:val="0E101A"/>
          <w:sz w:val="22"/>
          <w:szCs w:val="22"/>
        </w:rPr>
        <w:t>: Develop rewards programs that incentivise repeat purchases and foster loyalty. Ensure that the rewards offered align with customer preferences and add genuine value.</w:t>
      </w:r>
    </w:p>
    <w:p w14:paraId="4C5BE864">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Prioritise Personalisation</w:t>
      </w:r>
      <w:r>
        <w:rPr>
          <w:rFonts w:hint="default" w:ascii="Calibri" w:hAnsi="Calibri" w:cs="Calibri"/>
          <w:color w:val="0E101A"/>
          <w:sz w:val="22"/>
          <w:szCs w:val="22"/>
        </w:rPr>
        <w:t>: Use data analytics to personalise customer interactions. Tailor offers and communications based on individual purchasing habits to enhance engagement.</w:t>
      </w:r>
    </w:p>
    <w:p w14:paraId="7CED16A5">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Embrace Technology</w:t>
      </w:r>
      <w:r>
        <w:rPr>
          <w:rFonts w:hint="default" w:ascii="Calibri" w:hAnsi="Calibri" w:cs="Calibri"/>
          <w:color w:val="0E101A"/>
          <w:sz w:val="22"/>
          <w:szCs w:val="22"/>
        </w:rPr>
        <w:t>: Utilise technology to streamline the customer experience. Mobile apps and digital platforms can facilitate seamless interactions and provide valuable data for personalisation.</w:t>
      </w:r>
    </w:p>
    <w:p w14:paraId="05B285AA">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Foster Community Engagement</w:t>
      </w:r>
      <w:r>
        <w:rPr>
          <w:rFonts w:hint="default" w:ascii="Calibri" w:hAnsi="Calibri" w:cs="Calibri"/>
          <w:color w:val="0E101A"/>
          <w:sz w:val="22"/>
          <w:szCs w:val="22"/>
        </w:rPr>
        <w:t>: Create opportunities for customers to connect with each other and the brand. Community events and initiatives can strengthen relationships and enhance brand perception.</w:t>
      </w:r>
    </w:p>
    <w:p w14:paraId="1B022F00">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Focus on Customer Experience</w:t>
      </w:r>
      <w:r>
        <w:rPr>
          <w:rFonts w:hint="default" w:ascii="Calibri" w:hAnsi="Calibri" w:cs="Calibri"/>
          <w:color w:val="0E101A"/>
          <w:sz w:val="22"/>
          <w:szCs w:val="22"/>
        </w:rPr>
        <w:t xml:space="preserve">: Ensure that every </w:t>
      </w:r>
      <w:r>
        <w:rPr>
          <w:rFonts w:hint="default" w:ascii="Calibri" w:hAnsi="Calibri" w:cs="Calibri"/>
          <w:color w:val="0E101A"/>
          <w:sz w:val="22"/>
          <w:szCs w:val="22"/>
          <w:lang w:val="en-PH"/>
        </w:rPr>
        <w:t>touch-point</w:t>
      </w:r>
      <w:r>
        <w:rPr>
          <w:rFonts w:hint="default" w:ascii="Calibri" w:hAnsi="Calibri" w:cs="Calibri"/>
          <w:color w:val="0E101A"/>
          <w:sz w:val="22"/>
          <w:szCs w:val="22"/>
        </w:rPr>
        <w:t xml:space="preserve"> is designed to enhance the customer experience. A focus on quality interactions can drive loyalty and advocacy.</w:t>
      </w:r>
    </w:p>
    <w:p w14:paraId="0EA9D052">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0D0749D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As Starbucks continues to innovate in relationship marketing, it becomes clear that fostering genuine connections with customers is not just a tactic—it's a philosophy. The warmth of a personal greeting, the familiarity of a favourite drink, and the excitement of earning a reward are the moments that build lasting relationships. For marketers, Starbucks offers a </w:t>
      </w:r>
      <w:r>
        <w:rPr>
          <w:rFonts w:hint="default" w:ascii="Calibri" w:hAnsi="Calibri" w:cs="Calibri"/>
          <w:color w:val="0E101A"/>
          <w:sz w:val="22"/>
          <w:szCs w:val="22"/>
          <w:lang w:val="en-PH"/>
        </w:rPr>
        <w:t>master-class</w:t>
      </w:r>
      <w:r>
        <w:rPr>
          <w:rFonts w:hint="default" w:ascii="Calibri" w:hAnsi="Calibri" w:cs="Calibri"/>
          <w:color w:val="0E101A"/>
          <w:sz w:val="22"/>
          <w:szCs w:val="22"/>
        </w:rPr>
        <w:t xml:space="preserve"> in how to transform transactions into meaningful interactions. </w:t>
      </w:r>
    </w:p>
    <w:p w14:paraId="47ACE33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16326C1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 world where personalisation and connection are paramount, Starbucks reminds us that the heart of marketing lies in the relationships we nurture. And as we continue to learn from their example, we see that every cup of coffee is an opport</w:t>
      </w:r>
      <w:bookmarkStart w:id="0" w:name="_GoBack"/>
      <w:bookmarkEnd w:id="0"/>
      <w:r>
        <w:rPr>
          <w:rFonts w:hint="default" w:ascii="Calibri" w:hAnsi="Calibri" w:cs="Calibri"/>
          <w:color w:val="0E101A"/>
          <w:sz w:val="22"/>
          <w:szCs w:val="22"/>
        </w:rPr>
        <w:t>unity to make someone's day a little brighter.</w:t>
      </w:r>
    </w:p>
    <w:p w14:paraId="75501084">
      <w:pPr>
        <w:rPr>
          <w:rFonts w:hint="default" w:ascii="Calibri" w:hAnsi="Calibri" w:cs="Calibri"/>
          <w:sz w:val="22"/>
          <w:szCs w:val="22"/>
          <w:lang w:val="en-PH"/>
        </w:rPr>
      </w:pPr>
    </w:p>
    <w:p w14:paraId="5AA1ABB8">
      <w:pPr>
        <w:rPr>
          <w:rFonts w:hint="default" w:ascii="Calibri" w:hAnsi="Calibri" w:cs="Calibri"/>
          <w:sz w:val="22"/>
          <w:szCs w:val="22"/>
          <w:lang w:val="en-PH"/>
        </w:rPr>
      </w:pPr>
      <w:r>
        <w:rPr>
          <w:rFonts w:hint="default" w:ascii="Calibri" w:hAnsi="Calibri" w:cs="Calibri"/>
          <w:sz w:val="22"/>
          <w:szCs w:val="22"/>
          <w:lang w:val="en-PH"/>
        </w:rPr>
        <w:t>Resources:</w:t>
      </w:r>
    </w:p>
    <w:p w14:paraId="2704C728">
      <w:pPr>
        <w:rPr>
          <w:rFonts w:hint="default" w:ascii="Calibri" w:hAnsi="Calibri" w:cs="Calibri"/>
          <w:sz w:val="22"/>
          <w:szCs w:val="22"/>
          <w:lang w:val="en-PH"/>
        </w:rPr>
      </w:pPr>
    </w:p>
    <w:p w14:paraId="13A039DC">
      <w:pPr>
        <w:rPr>
          <w:rFonts w:hint="default" w:ascii="Segoe UI" w:hAnsi="Segoe UI" w:eastAsia="Segoe UI" w:cs="Segoe UI"/>
          <w:i w:val="0"/>
          <w:iCs w:val="0"/>
          <w:caps w:val="0"/>
          <w:spacing w:val="0"/>
          <w:sz w:val="19"/>
          <w:szCs w:val="19"/>
        </w:rPr>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"https://medium.com/@nareshnavinash/how-starbucks-leverages-referent-power-to-foster-quality-experience-and-community-engagement-958624b1b3c0"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How Starbucks Leverages Referent Power to Foster Quality Experience and Community Engagement</w:t>
      </w:r>
      <w:r>
        <w:rPr>
          <w:rFonts w:hint="default" w:ascii="Segoe UI" w:hAnsi="Segoe UI" w:eastAsia="Segoe UI" w:cs="Segoe UI"/>
          <w:i w:val="0"/>
          <w:iCs w:val="0"/>
          <w:caps w:val="0"/>
          <w:spacing w:val="0"/>
          <w:sz w:val="19"/>
          <w:szCs w:val="19"/>
        </w:rPr>
        <w:fldChar w:fldCharType="end"/>
      </w:r>
    </w:p>
    <w:p w14:paraId="719F5466">
      <w:pPr>
        <w:keepNext w:val="0"/>
        <w:keepLines w:val="0"/>
        <w:widowControl/>
        <w:numPr>
          <w:numId w:val="0"/>
        </w:numPr>
        <w:suppressLineNumbers w:val="0"/>
        <w:spacing w:before="0" w:beforeAutospacing="1" w:after="0" w:afterAutospacing="1"/>
        <w:jc w:val="left"/>
        <w:rPr>
          <w:rFonts w:hint="default" w:ascii="Calibri" w:hAnsi="Calibri" w:cs="Calibri"/>
          <w:sz w:val="22"/>
          <w:szCs w:val="22"/>
          <w:lang w:val="en-PH"/>
        </w:rPr>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"https://stories.starbucks.com/stories/the-starbucks-foundation/"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The Starbucks Foundation</w:t>
      </w:r>
      <w:r>
        <w:rPr>
          <w:rFonts w:hint="default" w:ascii="Segoe UI" w:hAnsi="Segoe UI" w:eastAsia="Segoe UI" w:cs="Segoe UI"/>
          <w:i w:val="0"/>
          <w:iCs w:val="0"/>
          <w:caps w:val="0"/>
          <w:spacing w:val="0"/>
          <w:sz w:val="19"/>
          <w:szCs w:val="19"/>
        </w:rPr>
        <w:fldChar w:fldCharType="end"/>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E7248"/>
    <w:multiLevelType w:val="multilevel"/>
    <w:tmpl w:val="84DE724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1D7224"/>
    <w:rsid w:val="049E0BD7"/>
    <w:rsid w:val="5E1D72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2024-09-25T23:53:00Z</dcterms:created>
  <dc:creator>Armand</dc:creator>
  <cp:lastModifiedBy>RS Junkie</cp:lastModifiedBy>
  <dcterms:modified xsi:type="dcterms:W3CDTF">2024-10-11T00:45:57Z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97C6FEB6CF80483B88EDF2E8EDA42414_13</vt:lpwstr>
  </property>
</Properties>
</file>